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D0" w:rsidRDefault="00861CD0">
      <w:pPr>
        <w:jc w:val="center"/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>ΠΙΝΑΚΑΣ ΤΕΛΩΝ ΘΕΩΡΗΣΕΩΝ</w:t>
      </w:r>
    </w:p>
    <w:p w:rsidR="00885BD0" w:rsidRDefault="00885BD0">
      <w:pPr>
        <w:jc w:val="center"/>
        <w:rPr>
          <w:b/>
          <w:bCs/>
          <w:sz w:val="24"/>
          <w:szCs w:val="24"/>
          <w:u w:val="single"/>
          <w:lang w:val="el-GR"/>
        </w:rPr>
      </w:pPr>
    </w:p>
    <w:tbl>
      <w:tblPr>
        <w:tblW w:w="840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91"/>
        <w:gridCol w:w="2808"/>
        <w:gridCol w:w="2803"/>
      </w:tblGrid>
      <w:tr w:rsidR="00885BD0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61CD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ΤΕΛΟΣ ΘΕΩΡΗΣΕΩΣ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61CD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ΓΕΝΙΚΟΙ ΚΑΝΟΝΕΣ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61CD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ΠΑΡΑΤΗΡΗΣΕΙΣ</w:t>
            </w:r>
          </w:p>
        </w:tc>
      </w:tr>
      <w:tr w:rsidR="00885BD0" w:rsidRPr="0080186B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61CD0">
            <w:pPr>
              <w:widowControl w:val="0"/>
              <w:spacing w:after="0" w:line="240" w:lineRule="auto"/>
              <w:jc w:val="center"/>
              <w:rPr>
                <w:vanish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0 </w:t>
            </w:r>
            <w:proofErr w:type="spellStart"/>
            <w:r>
              <w:rPr>
                <w:sz w:val="24"/>
                <w:szCs w:val="24"/>
                <w:lang w:val="el-GR"/>
              </w:rPr>
              <w:t>Δολ</w:t>
            </w:r>
            <w:proofErr w:type="spellEnd"/>
            <w:r>
              <w:rPr>
                <w:sz w:val="24"/>
                <w:szCs w:val="24"/>
                <w:lang w:val="el-GR"/>
              </w:rPr>
              <w:t>. ΗΠΑ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61CD0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-Παιδιά έως </w:t>
            </w:r>
            <w:r w:rsidR="0080186B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l-GR"/>
              </w:rPr>
              <w:t xml:space="preserve"> ετών.</w:t>
            </w:r>
          </w:p>
          <w:p w:rsidR="00885BD0" w:rsidRDefault="00861CD0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-Μέλη οικογενείας πολιτών ΕΕ/ΕΟΧ και Ελβετών πολιτών.</w:t>
            </w:r>
          </w:p>
          <w:p w:rsidR="00885BD0" w:rsidRDefault="00861CD0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- Κάτοχοι διπλωματικών και υπηρεσιακών διαβατηρίων</w:t>
            </w:r>
          </w:p>
          <w:p w:rsidR="00885BD0" w:rsidRDefault="00885BD0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85BD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85BD0" w:rsidRPr="0080186B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0186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49</w:t>
            </w:r>
            <w:r w:rsidR="00647D29">
              <w:rPr>
                <w:b/>
                <w:bCs/>
                <w:sz w:val="24"/>
                <w:szCs w:val="24"/>
                <w:lang w:val="en-US"/>
              </w:rPr>
              <w:t>,50</w:t>
            </w:r>
            <w:r w:rsidR="00861CD0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="00861CD0">
              <w:rPr>
                <w:sz w:val="24"/>
                <w:szCs w:val="24"/>
                <w:lang w:val="el-GR"/>
              </w:rPr>
              <w:t>Δολ</w:t>
            </w:r>
            <w:proofErr w:type="spellEnd"/>
            <w:r w:rsidR="00861CD0">
              <w:rPr>
                <w:sz w:val="24"/>
                <w:szCs w:val="24"/>
                <w:lang w:val="el-GR"/>
              </w:rPr>
              <w:t xml:space="preserve">. ΗΠΑ </w:t>
            </w:r>
          </w:p>
          <w:p w:rsidR="00885BD0" w:rsidRDefault="00885B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6B" w:rsidRPr="0080186B" w:rsidRDefault="0080186B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80186B">
              <w:rPr>
                <w:sz w:val="24"/>
                <w:szCs w:val="24"/>
                <w:lang w:val="el-GR"/>
              </w:rPr>
              <w:t>-</w:t>
            </w:r>
            <w:r>
              <w:rPr>
                <w:sz w:val="24"/>
                <w:szCs w:val="24"/>
                <w:lang w:val="el-GR"/>
              </w:rPr>
              <w:t>Παιδιά 6 – 12 ετών</w:t>
            </w:r>
          </w:p>
          <w:p w:rsidR="00885BD0" w:rsidRDefault="00861CD0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Πολίτες τρίτων χωρών με τις οποίες η ΕΕ έχει συνάψει Συμφωνίες Διευκολύνσεως Θεωρήσεων (Ουκρανία </w:t>
            </w:r>
            <w:hyperlink r:id="rId5">
              <w:r>
                <w:rPr>
                  <w:rStyle w:val="Hyperlink"/>
                  <w:sz w:val="24"/>
                  <w:szCs w:val="24"/>
                  <w:lang w:val="el-GR"/>
                </w:rPr>
                <w:t>1</w:t>
              </w:r>
            </w:hyperlink>
            <w:r>
              <w:rPr>
                <w:sz w:val="24"/>
                <w:szCs w:val="24"/>
                <w:lang w:val="el-GR"/>
              </w:rPr>
              <w:t xml:space="preserve"> &amp; </w:t>
            </w:r>
            <w:hyperlink r:id="rId6">
              <w:r>
                <w:rPr>
                  <w:rStyle w:val="Hyperlink"/>
                  <w:sz w:val="24"/>
                  <w:szCs w:val="24"/>
                  <w:lang w:val="el-GR"/>
                </w:rPr>
                <w:t>2</w:t>
              </w:r>
            </w:hyperlink>
            <w:r>
              <w:rPr>
                <w:sz w:val="24"/>
                <w:szCs w:val="24"/>
                <w:lang w:val="el-GR"/>
              </w:rPr>
              <w:t xml:space="preserve">), </w:t>
            </w:r>
            <w:hyperlink r:id="rId7">
              <w:r>
                <w:rPr>
                  <w:rStyle w:val="Hyperlink"/>
                  <w:sz w:val="24"/>
                  <w:szCs w:val="24"/>
                  <w:lang w:val="el-GR"/>
                </w:rPr>
                <w:t>Γεωργία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8">
              <w:r>
                <w:rPr>
                  <w:rStyle w:val="Hyperlink"/>
                  <w:sz w:val="24"/>
                  <w:szCs w:val="24"/>
                  <w:lang w:val="el-GR"/>
                </w:rPr>
                <w:t>Αρμενία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9">
              <w:r>
                <w:rPr>
                  <w:rStyle w:val="Hyperlink"/>
                  <w:sz w:val="24"/>
                  <w:szCs w:val="24"/>
                  <w:lang w:val="el-GR"/>
                </w:rPr>
                <w:t>Αζερμπαϊτζάν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0">
              <w:r>
                <w:rPr>
                  <w:rStyle w:val="Hyperlink"/>
                  <w:i/>
                  <w:iCs/>
                  <w:sz w:val="24"/>
                  <w:szCs w:val="24"/>
                  <w:lang w:val="el-GR"/>
                </w:rPr>
                <w:t>Πράσινο Ακρωτήριο</w:t>
              </w:r>
            </w:hyperlink>
            <w:r>
              <w:rPr>
                <w:i/>
                <w:iCs/>
                <w:sz w:val="24"/>
                <w:szCs w:val="24"/>
                <w:lang w:val="el-GR"/>
              </w:rPr>
              <w:t xml:space="preserve"> *</w:t>
            </w:r>
            <w:r>
              <w:rPr>
                <w:sz w:val="24"/>
                <w:szCs w:val="24"/>
                <w:lang w:val="el-GR"/>
              </w:rPr>
              <w:t>, Μολδαβία (</w:t>
            </w:r>
            <w:hyperlink r:id="rId11">
              <w:r>
                <w:rPr>
                  <w:rStyle w:val="Hyperlink"/>
                  <w:sz w:val="24"/>
                  <w:szCs w:val="24"/>
                  <w:lang w:val="el-GR"/>
                </w:rPr>
                <w:t>1</w:t>
              </w:r>
            </w:hyperlink>
            <w:r>
              <w:rPr>
                <w:sz w:val="24"/>
                <w:szCs w:val="24"/>
                <w:lang w:val="el-GR"/>
              </w:rPr>
              <w:t xml:space="preserve"> &amp; </w:t>
            </w:r>
            <w:hyperlink r:id="rId12">
              <w:r>
                <w:rPr>
                  <w:rStyle w:val="Hyperlink"/>
                  <w:sz w:val="24"/>
                  <w:szCs w:val="24"/>
                  <w:lang w:val="el-GR"/>
                </w:rPr>
                <w:t>2</w:t>
              </w:r>
            </w:hyperlink>
            <w:r>
              <w:rPr>
                <w:sz w:val="24"/>
                <w:szCs w:val="24"/>
                <w:lang w:val="el-GR"/>
              </w:rPr>
              <w:t xml:space="preserve">), </w:t>
            </w:r>
            <w:hyperlink r:id="rId13">
              <w:r>
                <w:rPr>
                  <w:rStyle w:val="Hyperlink"/>
                  <w:sz w:val="24"/>
                  <w:szCs w:val="24"/>
                  <w:lang w:val="el-GR"/>
                </w:rPr>
                <w:t>Αλβανία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4">
              <w:r>
                <w:rPr>
                  <w:rStyle w:val="Hyperlink"/>
                  <w:sz w:val="24"/>
                  <w:szCs w:val="24"/>
                  <w:lang w:val="el-GR"/>
                </w:rPr>
                <w:t>Σερβία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5">
              <w:r>
                <w:rPr>
                  <w:rStyle w:val="Hyperlink"/>
                  <w:sz w:val="24"/>
                  <w:szCs w:val="24"/>
                  <w:lang w:val="el-GR"/>
                </w:rPr>
                <w:t>Μαυροβούνιο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6">
              <w:r>
                <w:rPr>
                  <w:rStyle w:val="Hyperlink"/>
                  <w:sz w:val="24"/>
                  <w:szCs w:val="24"/>
                  <w:lang w:val="el-GR"/>
                </w:rPr>
                <w:t>Βοσνία &amp; Ερζεγοβίνη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7">
              <w:r>
                <w:rPr>
                  <w:rStyle w:val="Hyperlink"/>
                  <w:sz w:val="24"/>
                  <w:szCs w:val="24"/>
                  <w:lang w:val="el-GR"/>
                </w:rPr>
                <w:t>ΠΓΔΜ</w:t>
              </w:r>
            </w:hyperlink>
            <w:r>
              <w:rPr>
                <w:color w:val="0070C0"/>
                <w:sz w:val="24"/>
                <w:szCs w:val="24"/>
                <w:lang w:val="el-GR"/>
              </w:rPr>
              <w:t>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61CD0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Για ορισμένες κατηγορίες πολιτών των χωρών αυτών προβλέπεται η χορήγηση θεωρήσεων ατελώς. Παρακαλούμε ελέγξτε τη σχετική Συμφωνία. </w:t>
            </w:r>
          </w:p>
          <w:p w:rsidR="00885BD0" w:rsidRDefault="00885BD0">
            <w:pPr>
              <w:widowControl w:val="0"/>
              <w:spacing w:after="0" w:line="240" w:lineRule="auto"/>
              <w:rPr>
                <w:sz w:val="24"/>
                <w:szCs w:val="24"/>
                <w:lang w:val="el-GR"/>
              </w:rPr>
            </w:pPr>
          </w:p>
          <w:p w:rsidR="00885BD0" w:rsidRDefault="00861CD0">
            <w:pPr>
              <w:widowControl w:val="0"/>
              <w:spacing w:after="0" w:line="240" w:lineRule="auto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*Το τέλος θεωρήσεως για τους πολίτες του Πρασίνου Ακρωτηρίου είναι </w:t>
            </w:r>
            <w:r w:rsidR="0080186B">
              <w:rPr>
                <w:b/>
                <w:sz w:val="24"/>
                <w:szCs w:val="24"/>
                <w:lang w:val="el-GR"/>
              </w:rPr>
              <w:t>99</w:t>
            </w:r>
            <w:r>
              <w:rPr>
                <w:b/>
                <w:bCs/>
                <w:sz w:val="24"/>
                <w:szCs w:val="24"/>
                <w:lang w:val="el-GR"/>
              </w:rPr>
              <w:t>,00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l-GR"/>
              </w:rPr>
              <w:t>Δολ</w:t>
            </w:r>
            <w:proofErr w:type="spellEnd"/>
            <w:r>
              <w:rPr>
                <w:sz w:val="24"/>
                <w:szCs w:val="24"/>
                <w:lang w:val="el-GR"/>
              </w:rPr>
              <w:t>. ΗΠΑ, αλλά υπάρχουν εξαιρέσεις για ορισμένες κατηγορίες</w:t>
            </w:r>
          </w:p>
        </w:tc>
      </w:tr>
      <w:tr w:rsidR="00885BD0" w:rsidRPr="0080186B"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0186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99</w:t>
            </w:r>
            <w:r w:rsidR="00861CD0">
              <w:rPr>
                <w:b/>
                <w:bCs/>
                <w:sz w:val="24"/>
                <w:szCs w:val="24"/>
                <w:lang w:val="el-GR"/>
              </w:rPr>
              <w:t>,00</w:t>
            </w:r>
            <w:r w:rsidR="00861CD0"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 w:rsidR="00861CD0">
              <w:rPr>
                <w:sz w:val="24"/>
                <w:szCs w:val="24"/>
                <w:lang w:val="el-GR"/>
              </w:rPr>
              <w:t>Δολ</w:t>
            </w:r>
            <w:proofErr w:type="spellEnd"/>
            <w:r w:rsidR="00861CD0">
              <w:rPr>
                <w:sz w:val="24"/>
                <w:szCs w:val="24"/>
                <w:lang w:val="el-GR"/>
              </w:rPr>
              <w:t>. ΗΠΑ</w:t>
            </w:r>
          </w:p>
          <w:p w:rsidR="00885BD0" w:rsidRDefault="00885B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61CD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Όλοι οι υπόλοιποι αιτούντες, οι οποίοι δεν περιλαμβάνονται στις ανωτέρω κατηγορίες.</w:t>
            </w:r>
            <w:bookmarkStart w:id="0" w:name="_GoBack"/>
            <w:bookmarkEnd w:id="0"/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D0" w:rsidRDefault="00885BD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885BD0" w:rsidRDefault="00885BD0">
      <w:pPr>
        <w:jc w:val="both"/>
        <w:rPr>
          <w:sz w:val="24"/>
          <w:szCs w:val="24"/>
          <w:lang w:val="el-GR"/>
        </w:rPr>
      </w:pPr>
    </w:p>
    <w:p w:rsidR="00885BD0" w:rsidRDefault="00861CD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Σημείωση 1</w:t>
      </w:r>
      <w:r>
        <w:rPr>
          <w:sz w:val="24"/>
          <w:szCs w:val="24"/>
          <w:lang w:val="el-GR"/>
        </w:rPr>
        <w:t>: Κατά την πληρωμή του τέλους θεωρήσεως χορηγείται απόδειξη.</w:t>
      </w:r>
    </w:p>
    <w:p w:rsidR="00885BD0" w:rsidRDefault="00861CD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Σημείωση 2:</w:t>
      </w:r>
      <w:r>
        <w:rPr>
          <w:sz w:val="24"/>
          <w:szCs w:val="24"/>
          <w:lang w:val="el-GR"/>
        </w:rPr>
        <w:t xml:space="preserve"> Το τέλος θεωρήσεως δεν επιστρέφεται, εκτός από τις περιπτώσεις κατά τις οποίες η προξενική Αρχή δεν κάνει παραδεκτή την αίτηση θεωρήσεως .</w:t>
      </w:r>
    </w:p>
    <w:p w:rsidR="00885BD0" w:rsidRDefault="00885BD0">
      <w:pPr>
        <w:jc w:val="both"/>
        <w:rPr>
          <w:sz w:val="24"/>
          <w:szCs w:val="24"/>
          <w:lang w:val="el-GR"/>
        </w:rPr>
      </w:pPr>
    </w:p>
    <w:p w:rsidR="00885BD0" w:rsidRDefault="00885BD0">
      <w:pPr>
        <w:jc w:val="both"/>
        <w:rPr>
          <w:sz w:val="24"/>
          <w:szCs w:val="24"/>
          <w:lang w:val="el-GR"/>
        </w:rPr>
      </w:pPr>
    </w:p>
    <w:sectPr w:rsidR="00885BD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D0"/>
    <w:rsid w:val="00602D51"/>
    <w:rsid w:val="00647D29"/>
    <w:rsid w:val="0080186B"/>
    <w:rsid w:val="00861CD0"/>
    <w:rsid w:val="008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7477"/>
  <w15:docId w15:val="{D8687F7D-A19B-46E2-BBC9-FD7E131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78D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068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4684"/>
    <w:rPr>
      <w:rFonts w:cs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34684"/>
    <w:rPr>
      <w:rFonts w:cs="Calibri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34684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34684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99"/>
    <w:rsid w:val="00541C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L/TXT/PDF/?uri=CELEX:22013A1031(01)&amp;from=EN" TargetMode="External"/><Relationship Id="rId13" Type="http://schemas.openxmlformats.org/officeDocument/2006/relationships/hyperlink" Target="http://eur-lex.europa.eu/legal-content/EL/TXT/PDF/?uri=CELEX:22007A1219(05)&amp;from=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L/TXT/PDF/?uri=CELEX:22011A0225(02)&amp;from=EN" TargetMode="External"/><Relationship Id="rId12" Type="http://schemas.openxmlformats.org/officeDocument/2006/relationships/hyperlink" Target="http://eur-lex.europa.eu/legal-content/EN/ALL/?uri=CELEX:22007A1219(11)&amp;qid=1395934660871" TargetMode="External"/><Relationship Id="rId17" Type="http://schemas.openxmlformats.org/officeDocument/2006/relationships/hyperlink" Target="http://eur-lex.europa.eu/legal-content/EL/TXT/PDF/?uri=CELEX:22007A1219(08)&amp;from=EN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L/TXT/PDF/?uri=CELEX:22007A1219(06)&amp;from=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EL/TXT/PDF/?uri=CELEX:22007A1218(02)&amp;from=EN" TargetMode="External"/><Relationship Id="rId11" Type="http://schemas.openxmlformats.org/officeDocument/2006/relationships/hyperlink" Target="http://eur-lex.europa.eu/legal-content/EL/TXT/PDF/?uri=CELEX:22013A0620(01)&amp;from=EN" TargetMode="External"/><Relationship Id="rId5" Type="http://schemas.openxmlformats.org/officeDocument/2006/relationships/hyperlink" Target="http://eur-lex.europa.eu/legal-content/EL/TXT/PDF/?uri=CELEX:22013A0620(02)&amp;from=EN" TargetMode="External"/><Relationship Id="rId15" Type="http://schemas.openxmlformats.org/officeDocument/2006/relationships/hyperlink" Target="http://eur-lex.europa.eu/legal-content/EL/TXT/PDF/?uri=CELEX:22007A1219(07)&amp;from=EN" TargetMode="External"/><Relationship Id="rId10" Type="http://schemas.openxmlformats.org/officeDocument/2006/relationships/hyperlink" Target="http://eur-lex.europa.eu/legal-content/EL/TXT/PDF/?uri=CELEX:22013A1024(01)&amp;from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L/TXT/PDF/?uri=CELEX:22014A0430(02)&amp;from=EN" TargetMode="External"/><Relationship Id="rId14" Type="http://schemas.openxmlformats.org/officeDocument/2006/relationships/hyperlink" Target="http://eur-lex.europa.eu/legal-content/EL/TXT/PDF/?uri=CELEX:22007A1219(09)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11B4-6166-4DD3-9DB0-97A9ED8C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ΠΙΝΑΚΑΣ ΤΕΛΩΝ ΘΕΩΡΗΣΕΩΝ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ΤΕΛΩΝ ΘΕΩΡΗΣΕΩΝ</dc:title>
  <dc:subject/>
  <dc:creator>User</dc:creator>
  <dc:description/>
  <cp:lastModifiedBy>Georgios Hlias Fostiropoulos</cp:lastModifiedBy>
  <cp:revision>2</cp:revision>
  <cp:lastPrinted>2017-07-31T14:31:00Z</cp:lastPrinted>
  <dcterms:created xsi:type="dcterms:W3CDTF">2024-07-15T14:41:00Z</dcterms:created>
  <dcterms:modified xsi:type="dcterms:W3CDTF">2024-07-15T14:41:00Z</dcterms:modified>
  <dc:language>en-US</dc:language>
</cp:coreProperties>
</file>